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B32C" w14:textId="0E289AA5" w:rsidR="00DB49AF" w:rsidRDefault="00832D14" w:rsidP="00646AB3">
      <w:pPr>
        <w:rPr>
          <w:rFonts w:cstheme="minorHAnsi"/>
          <w:lang w:val="es"/>
        </w:rPr>
      </w:pPr>
      <w:bookmarkStart w:id="0" w:name="_GoBack"/>
      <w:bookmarkEnd w:id="0"/>
      <w:r>
        <w:rPr>
          <w:rFonts w:cstheme="minorHAnsi"/>
          <w:lang w:val="es"/>
        </w:rPr>
        <w:t>31 de enero de 2025</w:t>
      </w:r>
    </w:p>
    <w:p w14:paraId="68C7A9D5" w14:textId="4F4CD484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Estimado Padre</w:t>
      </w:r>
      <w:r w:rsidR="00DB49AF">
        <w:rPr>
          <w:rFonts w:cstheme="minorHAnsi"/>
          <w:lang w:val="es"/>
        </w:rPr>
        <w:t xml:space="preserve">: </w:t>
      </w:r>
    </w:p>
    <w:p w14:paraId="779E3FB3" w14:textId="39DDED45" w:rsidR="00EB15B2" w:rsidRPr="00166068" w:rsidRDefault="00F71872" w:rsidP="00581C0D">
      <w:pPr>
        <w:rPr>
          <w:rFonts w:cstheme="minorHAnsi"/>
          <w:lang w:val="es-ES"/>
        </w:rPr>
      </w:pPr>
      <w:r>
        <w:rPr>
          <w:rFonts w:cstheme="minorHAnsi"/>
          <w:lang w:val="es"/>
        </w:rPr>
        <w:t xml:space="preserve">Escuela Primaria Roberto Bobby Barrera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Student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6B78AD4B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hyperlink r:id="rId8" w:history="1">
        <w:r w:rsidR="00DB49AF" w:rsidRPr="002C5381">
          <w:rPr>
            <w:rStyle w:val="Hyperlink"/>
            <w:rFonts w:ascii="Calibri" w:hAnsi="Calibri" w:cs="Calibri"/>
            <w:lang w:val="es-MX"/>
          </w:rPr>
          <w:t>https://www.sfdr-cisd.org/about/district-accountability/</w:t>
        </w:r>
      </w:hyperlink>
      <w:r w:rsidR="00DB49AF">
        <w:rPr>
          <w:rFonts w:cstheme="minorHAnsi"/>
          <w:lang w:val="es"/>
        </w:rPr>
        <w:t xml:space="preserve"> </w:t>
      </w:r>
      <w:r w:rsidR="00DB49AF" w:rsidRPr="0096143E">
        <w:rPr>
          <w:rFonts w:ascii="Calibri" w:hAnsi="Calibri" w:cs="Calibri"/>
        </w:rPr>
        <w:t xml:space="preserve"> </w:t>
      </w:r>
      <w:r w:rsidR="00A23A6B" w:rsidRPr="00E422D8">
        <w:rPr>
          <w:rFonts w:cstheme="minorHAnsi"/>
          <w:lang w:val="es"/>
        </w:rPr>
        <w:t>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9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71CEAFC7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F7430">
        <w:rPr>
          <w:rFonts w:cstheme="minorHAnsi"/>
          <w:lang w:val="es"/>
        </w:rPr>
        <w:t xml:space="preserve"> para el año escolar 2023-2024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(cc)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(ii): Logro Estudiantil por Nivel de Competencia</w:t>
      </w:r>
    </w:p>
    <w:p w14:paraId="5D5643A9" w14:textId="08C2C1B8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of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of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 xml:space="preserve">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lectura y ciencias por nivel de grado y nivel de competencia para el año escolar 202</w:t>
      </w:r>
      <w:r w:rsidR="000C6C79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–2</w:t>
      </w:r>
      <w:r w:rsidR="000C6C79">
        <w:rPr>
          <w:rFonts w:cstheme="minorHAnsi"/>
          <w:lang w:val="es"/>
        </w:rPr>
        <w:t>4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166F3918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proporciona información sobre el crecimiento académico de los estudiantes en las matemáticas y ELA (Artes del lenguaje </w:t>
      </w:r>
      <w:proofErr w:type="gramStart"/>
      <w:r w:rsidRPr="00BF4064">
        <w:rPr>
          <w:rFonts w:ascii="Calibri" w:hAnsi="Calibri" w:cs="Calibri"/>
          <w:lang w:val="es"/>
        </w:rPr>
        <w:t>inglés)/</w:t>
      </w:r>
      <w:proofErr w:type="gramEnd"/>
      <w:r w:rsidRPr="00BF4064">
        <w:rPr>
          <w:rFonts w:ascii="Calibri" w:hAnsi="Calibri" w:cs="Calibri"/>
          <w:lang w:val="es"/>
        </w:rPr>
        <w:t>lectura para escuelas primarias públicas y escuelas secundarias que no tienen una tasa de graduación para el año escolar 202</w:t>
      </w:r>
      <w:r w:rsidR="0003188F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-2</w:t>
      </w:r>
      <w:r w:rsidR="0003188F">
        <w:rPr>
          <w:rFonts w:ascii="Calibri" w:hAnsi="Calibri" w:cs="Calibri"/>
          <w:lang w:val="es"/>
        </w:rPr>
        <w:t>4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5161701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03188F">
        <w:rPr>
          <w:rFonts w:cstheme="minorHAnsi"/>
          <w:lang w:val="es"/>
        </w:rPr>
        <w:t>3</w:t>
      </w:r>
      <w:r w:rsidR="002E0DAB" w:rsidRPr="00E422D8">
        <w:rPr>
          <w:rFonts w:cstheme="minorHAnsi"/>
          <w:lang w:val="es"/>
        </w:rPr>
        <w:t>.</w:t>
      </w:r>
      <w:r w:rsidR="00B470E4">
        <w:rPr>
          <w:rFonts w:cstheme="minorHAnsi"/>
          <w:lang w:val="es"/>
        </w:rPr>
        <w:t xml:space="preserve">  </w:t>
      </w:r>
      <w:r w:rsidR="00B470E4" w:rsidRPr="00B470E4">
        <w:rPr>
          <w:rFonts w:cstheme="minorHAnsi"/>
          <w:lang w:val="es"/>
        </w:rPr>
        <w:t>Las tasas de graduación de seis años para la clase de 2022 se actualizarán en marzo de 2025.</w:t>
      </w:r>
    </w:p>
    <w:p w14:paraId="00C9E282" w14:textId="5D6E2E4E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B470E4">
        <w:rPr>
          <w:rFonts w:cstheme="minorHAnsi"/>
          <w:lang w:val="es"/>
        </w:rPr>
        <w:t>4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Assessment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1" w:name="_Hlk29815984"/>
      <w:r w:rsidR="00EB15B2" w:rsidRPr="00E422D8">
        <w:rPr>
          <w:rFonts w:cstheme="minorHAnsi"/>
          <w:b/>
          <w:lang w:val="es"/>
        </w:rPr>
        <w:t>lé</w:t>
      </w:r>
      <w:bookmarkEnd w:id="1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información sobre el otro indicador de la calidad de la escuela o el éxito de los estudiantes, que </w:t>
      </w:r>
      <w:r w:rsidR="00141D33" w:rsidRPr="00141D33">
        <w:rPr>
          <w:rFonts w:cstheme="minorHAnsi"/>
          <w:lang w:val="es"/>
        </w:rPr>
        <w:lastRenderedPageBreak/>
        <w:t>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>s) para las escuelas 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0B1B2F02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el porcentaje de estudiantes evaluados y no evaluados para matemáticas, ELA (Artes del lenguaje inglés)/lectura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</w:t>
      </w:r>
      <w:r w:rsidR="00B470E4">
        <w:rPr>
          <w:rFonts w:cstheme="minorHAnsi"/>
          <w:lang w:val="es"/>
        </w:rPr>
        <w:t>3</w:t>
      </w:r>
      <w:r w:rsidR="00D049EB" w:rsidRPr="00D049EB">
        <w:rPr>
          <w:rFonts w:cstheme="minorHAnsi"/>
          <w:lang w:val="es"/>
        </w:rPr>
        <w:t>-2</w:t>
      </w:r>
      <w:r w:rsidR="00B470E4">
        <w:rPr>
          <w:rFonts w:cstheme="minorHAnsi"/>
          <w:lang w:val="es"/>
        </w:rPr>
        <w:t>4</w:t>
      </w:r>
      <w:r w:rsidR="00D049EB" w:rsidRPr="00D049EB">
        <w:rPr>
          <w:rFonts w:cstheme="minorHAnsi"/>
          <w:lang w:val="es"/>
        </w:rPr>
        <w:t>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57C44BDB" w14:textId="77777777" w:rsidR="008A1C04" w:rsidRDefault="008A1C04" w:rsidP="008A1C04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8A1C04">
        <w:rPr>
          <w:rFonts w:cstheme="minorHAnsi"/>
          <w:i/>
          <w:iCs/>
          <w:lang w:val="es-ES"/>
        </w:rPr>
        <w:t>El gasto por alumno para el año fiscal 2024 se actualizará el 30 de junio de 2025.</w:t>
      </w:r>
    </w:p>
    <w:p w14:paraId="2AE6BBB4" w14:textId="361C7108" w:rsidR="005F6370" w:rsidRPr="00166068" w:rsidRDefault="008E3FF5" w:rsidP="008A1C04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</w:t>
      </w:r>
      <w:r w:rsidR="0001484C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3</w:t>
      </w:r>
      <w:r w:rsidR="0001484C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4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648CB760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1</w:t>
      </w:r>
      <w:r w:rsidR="00D049EB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3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7F511CD5" w:rsidR="005F6370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lastRenderedPageBreak/>
        <w:t>Parte (xi</w:t>
      </w:r>
      <w:r>
        <w:rPr>
          <w:rFonts w:cstheme="minorHAnsi"/>
          <w:b/>
          <w:bCs/>
          <w:lang w:val="es"/>
        </w:rPr>
        <w:t>v</w:t>
      </w:r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033B8C">
        <w:rPr>
          <w:rFonts w:cstheme="minorHAnsi"/>
          <w:lang w:val="es-ES"/>
        </w:rPr>
        <w:t>2</w:t>
      </w:r>
      <w:r w:rsidR="000F585F">
        <w:rPr>
          <w:rFonts w:cstheme="minorHAnsi"/>
          <w:lang w:val="es-ES"/>
        </w:rPr>
        <w:t>-2</w:t>
      </w:r>
      <w:r w:rsidR="00033B8C">
        <w:rPr>
          <w:rFonts w:cstheme="minorHAnsi"/>
          <w:lang w:val="es-ES"/>
        </w:rPr>
        <w:t>3</w:t>
      </w:r>
      <w:r w:rsidRPr="005F6370">
        <w:rPr>
          <w:rFonts w:cstheme="minorHAnsi"/>
          <w:lang w:val="es-ES"/>
        </w:rPr>
        <w:t>.</w:t>
      </w:r>
    </w:p>
    <w:p w14:paraId="45EED9DD" w14:textId="58F94614" w:rsidR="003513E7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(xv): Fondos según la Sección 1003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una lista de todas las agencias educativas y escuelas locales que recibieron fondos según la Sección 1003, incluida la cantidad de fondos que recibió cada escuela y los tipos de estrategias implementadas en cada escuela con dichos fondos para el año escolar 2022-23.</w:t>
      </w:r>
    </w:p>
    <w:p w14:paraId="7728DE6E" w14:textId="77777777" w:rsidR="003513E7" w:rsidRPr="003513E7" w:rsidRDefault="003513E7" w:rsidP="003513E7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3513E7">
        <w:rPr>
          <w:rFonts w:cstheme="minorHAnsi"/>
          <w:i/>
          <w:iCs/>
          <w:lang w:val="es-ES"/>
        </w:rPr>
        <w:t>Los fondos de la Sección 1003 para el año escolar 2023-24 se actualizarán el 30 de junio de 2025.</w:t>
      </w:r>
    </w:p>
    <w:p w14:paraId="61C2C019" w14:textId="415B809A" w:rsidR="00033B8C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(xvi): Número de estudiantes de inglés de primer año excluidos de los reportes de responsabilidad estatal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el número de estudiantes de inglés recién llegados exentos de una administración de las evaluaciones de lectura/artes del lenguaje y cuyos resultados están excluidos de los reportes de responsabilidad estatal de 2023-24.</w:t>
      </w:r>
    </w:p>
    <w:p w14:paraId="37610DC2" w14:textId="77777777" w:rsidR="00F71872" w:rsidRDefault="003513E7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br/>
      </w:r>
      <w:r w:rsidR="00A23A6B"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="00A23A6B"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</w:t>
      </w:r>
      <w:r w:rsidR="00A23A6B" w:rsidRPr="00DB49AF">
        <w:rPr>
          <w:rFonts w:cstheme="minorHAnsi"/>
          <w:lang w:val="es"/>
        </w:rPr>
        <w:t>Si tiene alguna pregunta sobre</w:t>
      </w:r>
      <w:r w:rsidR="00EB15B2" w:rsidRPr="00DB49AF">
        <w:rPr>
          <w:rFonts w:cstheme="minorHAnsi"/>
          <w:lang w:val="es"/>
        </w:rPr>
        <w:t xml:space="preserve"> la infor</w:t>
      </w:r>
      <w:r w:rsidR="00DB49AF" w:rsidRPr="00DB49AF">
        <w:rPr>
          <w:rFonts w:cstheme="minorHAnsi"/>
          <w:lang w:val="es"/>
        </w:rPr>
        <w:t>mación, por favor contac</w:t>
      </w:r>
      <w:r w:rsidR="00F71872">
        <w:rPr>
          <w:rFonts w:cstheme="minorHAnsi"/>
          <w:lang w:val="es"/>
        </w:rPr>
        <w:t>te nuestra oficina 830-778-4110.</w:t>
      </w:r>
    </w:p>
    <w:p w14:paraId="044AE714" w14:textId="77777777" w:rsidR="00F71872" w:rsidRDefault="00F71872" w:rsidP="00646AB3">
      <w:pPr>
        <w:rPr>
          <w:rFonts w:cstheme="minorHAnsi"/>
          <w:lang w:val="es"/>
        </w:rPr>
      </w:pPr>
    </w:p>
    <w:p w14:paraId="2D6E2D01" w14:textId="21599236" w:rsidR="00A23A6B" w:rsidRDefault="00F71872" w:rsidP="00646AB3">
      <w:pPr>
        <w:rPr>
          <w:rFonts w:cstheme="minorHAnsi"/>
        </w:rPr>
      </w:pPr>
      <w:r w:rsidRPr="00173A9A">
        <w:rPr>
          <w:rFonts w:cstheme="minorHAnsi"/>
        </w:rPr>
        <w:t xml:space="preserve"> </w:t>
      </w:r>
      <w:proofErr w:type="spellStart"/>
      <w:r w:rsidR="00A23A6B" w:rsidRPr="00173A9A">
        <w:rPr>
          <w:rFonts w:cstheme="minorHAnsi"/>
        </w:rPr>
        <w:t>Sinceramente</w:t>
      </w:r>
      <w:proofErr w:type="spellEnd"/>
      <w:r w:rsidR="002F721D" w:rsidRPr="00173A9A">
        <w:rPr>
          <w:rFonts w:cstheme="minorHAnsi"/>
        </w:rPr>
        <w:t>,</w:t>
      </w:r>
    </w:p>
    <w:p w14:paraId="23DE6C5C" w14:textId="26EFBCF2" w:rsidR="00DB49AF" w:rsidRDefault="00DB49AF" w:rsidP="00646AB3">
      <w:pPr>
        <w:rPr>
          <w:rFonts w:cstheme="minorHAnsi"/>
        </w:rPr>
      </w:pPr>
    </w:p>
    <w:p w14:paraId="56305A3E" w14:textId="77777777" w:rsidR="00DB49AF" w:rsidRPr="00E422D8" w:rsidRDefault="00DB49AF" w:rsidP="00646AB3">
      <w:pPr>
        <w:rPr>
          <w:rFonts w:cstheme="minorHAnsi"/>
        </w:rPr>
      </w:pPr>
    </w:p>
    <w:p w14:paraId="76C14A5D" w14:textId="27CC5C7A" w:rsidR="00646AB3" w:rsidRDefault="00F71872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Aurora Guerra, </w:t>
      </w:r>
    </w:p>
    <w:p w14:paraId="2B8E7337" w14:textId="065ACD25" w:rsidR="00DB49AF" w:rsidRPr="00E422D8" w:rsidRDefault="00DB49AF" w:rsidP="00646AB3">
      <w:pPr>
        <w:rPr>
          <w:rFonts w:cstheme="minorHAnsi"/>
        </w:rPr>
      </w:pPr>
      <w:r>
        <w:rPr>
          <w:rFonts w:cstheme="minorHAnsi"/>
          <w:lang w:val="es"/>
        </w:rPr>
        <w:t>Directo</w:t>
      </w:r>
      <w:r w:rsidR="00F71872">
        <w:rPr>
          <w:rFonts w:cstheme="minorHAnsi"/>
          <w:lang w:val="es"/>
        </w:rPr>
        <w:t xml:space="preserve">ra de la escuela primaria Roberto Bobby Barrera </w:t>
      </w:r>
    </w:p>
    <w:sectPr w:rsidR="00DB49AF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3"/>
    <w:rsid w:val="0001484C"/>
    <w:rsid w:val="00025229"/>
    <w:rsid w:val="0003188F"/>
    <w:rsid w:val="00033B8C"/>
    <w:rsid w:val="00060D3C"/>
    <w:rsid w:val="00080CFB"/>
    <w:rsid w:val="000C6C79"/>
    <w:rsid w:val="000E6E19"/>
    <w:rsid w:val="000F585F"/>
    <w:rsid w:val="001031D2"/>
    <w:rsid w:val="00103C10"/>
    <w:rsid w:val="00117C42"/>
    <w:rsid w:val="00117DE3"/>
    <w:rsid w:val="00132A1E"/>
    <w:rsid w:val="00140343"/>
    <w:rsid w:val="00141D33"/>
    <w:rsid w:val="00141E03"/>
    <w:rsid w:val="00151F78"/>
    <w:rsid w:val="00166068"/>
    <w:rsid w:val="00173A9A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513E7"/>
    <w:rsid w:val="00372DA1"/>
    <w:rsid w:val="00377D7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0B07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27C3F"/>
    <w:rsid w:val="006447EE"/>
    <w:rsid w:val="00646AB3"/>
    <w:rsid w:val="00665EA2"/>
    <w:rsid w:val="00681BCB"/>
    <w:rsid w:val="006B467F"/>
    <w:rsid w:val="006D2417"/>
    <w:rsid w:val="006E088F"/>
    <w:rsid w:val="006F7430"/>
    <w:rsid w:val="0070750E"/>
    <w:rsid w:val="00720ABB"/>
    <w:rsid w:val="00731415"/>
    <w:rsid w:val="00767CE8"/>
    <w:rsid w:val="0077170B"/>
    <w:rsid w:val="00772B1E"/>
    <w:rsid w:val="0077421F"/>
    <w:rsid w:val="0078558B"/>
    <w:rsid w:val="007902C6"/>
    <w:rsid w:val="00830624"/>
    <w:rsid w:val="00832D14"/>
    <w:rsid w:val="00862580"/>
    <w:rsid w:val="00881F90"/>
    <w:rsid w:val="00891DD4"/>
    <w:rsid w:val="008A1C0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470E4"/>
    <w:rsid w:val="00B54F46"/>
    <w:rsid w:val="00B6073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049EB"/>
    <w:rsid w:val="00D11A62"/>
    <w:rsid w:val="00D11E5C"/>
    <w:rsid w:val="00D1487F"/>
    <w:rsid w:val="00D93426"/>
    <w:rsid w:val="00D96E81"/>
    <w:rsid w:val="00DB49AF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1872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dr-cisd.org/about/district-accountabil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8503D-74AB-47A4-9FC1-E45E630B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Gonzalez, Uritzy</cp:lastModifiedBy>
  <cp:revision>2</cp:revision>
  <cp:lastPrinted>2020-01-13T21:14:00Z</cp:lastPrinted>
  <dcterms:created xsi:type="dcterms:W3CDTF">2025-02-10T21:15:00Z</dcterms:created>
  <dcterms:modified xsi:type="dcterms:W3CDTF">2025-02-10T21:15:00Z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